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09" w:rsidRDefault="00926EFB" w:rsidP="006D5AA7">
      <w:pPr>
        <w:spacing w:line="360" w:lineRule="auto"/>
        <w:jc w:val="both"/>
        <w:rPr>
          <w:b/>
          <w:sz w:val="32"/>
          <w:szCs w:val="32"/>
        </w:rPr>
      </w:pPr>
      <w:r w:rsidRPr="00AB0E4D">
        <w:rPr>
          <w:b/>
          <w:sz w:val="32"/>
          <w:szCs w:val="32"/>
        </w:rPr>
        <w:t>Lekcje z poprzednich kryzysów finansowych</w:t>
      </w:r>
    </w:p>
    <w:p w:rsidR="006D5AA7" w:rsidRPr="006D5AA7" w:rsidRDefault="006D5AA7" w:rsidP="006D5AA7">
      <w:pPr>
        <w:spacing w:line="360" w:lineRule="auto"/>
        <w:jc w:val="both"/>
        <w:rPr>
          <w:bCs/>
          <w:sz w:val="20"/>
          <w:szCs w:val="20"/>
        </w:rPr>
      </w:pPr>
      <w:r w:rsidRPr="006D5AA7">
        <w:rPr>
          <w:bCs/>
          <w:sz w:val="20"/>
          <w:szCs w:val="20"/>
        </w:rPr>
        <w:t>Autor: Bartosz Tomczyk – PROVEMA</w:t>
      </w:r>
    </w:p>
    <w:p w:rsidR="00AB0E4D" w:rsidRDefault="00AB0E4D" w:rsidP="006D5AA7">
      <w:pPr>
        <w:spacing w:line="360" w:lineRule="auto"/>
        <w:jc w:val="both"/>
      </w:pPr>
    </w:p>
    <w:p w:rsidR="005A3694" w:rsidRPr="005A3694" w:rsidRDefault="005A3694" w:rsidP="006D5AA7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</w:t>
      </w:r>
      <w:r w:rsidRPr="005A3694">
        <w:rPr>
          <w:i/>
          <w:sz w:val="22"/>
          <w:szCs w:val="22"/>
        </w:rPr>
        <w:t>zy wyciągnęliśmy prawidłowe wnioski z poprzednich kryzysów finansowych</w:t>
      </w:r>
      <w:r>
        <w:rPr>
          <w:i/>
          <w:sz w:val="22"/>
          <w:szCs w:val="22"/>
        </w:rPr>
        <w:t>?</w:t>
      </w:r>
      <w:r w:rsidRPr="005A3694">
        <w:rPr>
          <w:i/>
          <w:sz w:val="22"/>
          <w:szCs w:val="22"/>
        </w:rPr>
        <w:t xml:space="preserve"> Ten obecny będzie testem dla najnowszych osiągnięć współczesnych ekonomistów. Mniej więcej za rok będziemy wiedzieć, czy </w:t>
      </w:r>
      <w:r>
        <w:rPr>
          <w:i/>
          <w:sz w:val="22"/>
          <w:szCs w:val="22"/>
        </w:rPr>
        <w:t>przez ostatnie lata szli</w:t>
      </w:r>
      <w:r w:rsidRPr="005A3694">
        <w:rPr>
          <w:i/>
          <w:sz w:val="22"/>
          <w:szCs w:val="22"/>
        </w:rPr>
        <w:t xml:space="preserve"> właściwą drogą.</w:t>
      </w:r>
    </w:p>
    <w:p w:rsidR="005A3694" w:rsidRDefault="005A3694" w:rsidP="006D5AA7">
      <w:pPr>
        <w:spacing w:line="360" w:lineRule="auto"/>
        <w:jc w:val="both"/>
      </w:pPr>
    </w:p>
    <w:p w:rsidR="009E1239" w:rsidRDefault="00676B74" w:rsidP="006D5AA7">
      <w:pPr>
        <w:spacing w:line="360" w:lineRule="auto"/>
        <w:jc w:val="both"/>
      </w:pPr>
      <w:r>
        <w:t xml:space="preserve">Jednym z </w:t>
      </w:r>
      <w:r w:rsidR="005F5047">
        <w:t>naj</w:t>
      </w:r>
      <w:r>
        <w:t>ciekawszych wydarzeń w historii światowych</w:t>
      </w:r>
      <w:r w:rsidR="00EC79E9">
        <w:t xml:space="preserve"> rynków</w:t>
      </w:r>
      <w:r>
        <w:t xml:space="preserve"> finans</w:t>
      </w:r>
      <w:r w:rsidR="00EC79E9">
        <w:t>owych</w:t>
      </w:r>
      <w:r>
        <w:t xml:space="preserve"> był czarny poniedziałek, 19 października 1987 roku. Najważniejszy amerykański indeks giełdowy</w:t>
      </w:r>
      <w:r w:rsidR="00EC79E9">
        <w:t xml:space="preserve">, Dow Jones </w:t>
      </w:r>
      <w:proofErr w:type="spellStart"/>
      <w:r w:rsidR="00EC79E9">
        <w:t>Industrial</w:t>
      </w:r>
      <w:proofErr w:type="spellEnd"/>
      <w:r w:rsidR="00EC79E9">
        <w:t xml:space="preserve"> </w:t>
      </w:r>
      <w:proofErr w:type="spellStart"/>
      <w:r w:rsidR="00EC79E9">
        <w:t>Average</w:t>
      </w:r>
      <w:proofErr w:type="spellEnd"/>
      <w:r w:rsidR="00EC79E9">
        <w:t xml:space="preserve"> stracił tego dnia 22,61%, co do dziś pozostaje jego największym dziennym spadkiem w historii. </w:t>
      </w:r>
      <w:r w:rsidR="00A95206">
        <w:t>Całkowity spadek indeksu</w:t>
      </w:r>
      <w:r w:rsidR="005A3694">
        <w:t>,</w:t>
      </w:r>
      <w:r w:rsidR="00A95206">
        <w:t xml:space="preserve"> licząc od lokalnego maksimum z </w:t>
      </w:r>
      <w:r w:rsidR="00F14D06">
        <w:t xml:space="preserve">sierpnia do minimum w listopadzie wyniósł 32%. </w:t>
      </w:r>
      <w:r w:rsidR="00EC79E9">
        <w:t xml:space="preserve">Przyczyny tego wydarzenia </w:t>
      </w:r>
      <w:r w:rsidR="009452D1">
        <w:t>do dziś</w:t>
      </w:r>
      <w:r w:rsidR="00EC79E9">
        <w:t xml:space="preserve"> pozostają niejasne. Przed czarnym poniedziałkiem pojawiły się dwie negatywne informacje</w:t>
      </w:r>
      <w:r w:rsidR="009452D1">
        <w:t xml:space="preserve"> gospodarcze</w:t>
      </w:r>
      <w:r w:rsidR="00EC79E9">
        <w:t xml:space="preserve"> o ograniczonym znaczeniu. </w:t>
      </w:r>
      <w:r w:rsidR="009E1239">
        <w:t>Pierwsza</w:t>
      </w:r>
      <w:r w:rsidR="00EC79E9">
        <w:t xml:space="preserve"> dotyczyła proponowanego zniesienia przez Kongres USA ulg podatkowych związanych w fuzjami przedsiębiorstw</w:t>
      </w:r>
      <w:r w:rsidR="009E1239">
        <w:t>, druga</w:t>
      </w:r>
      <w:r w:rsidR="00CB77B7">
        <w:t xml:space="preserve"> -</w:t>
      </w:r>
      <w:r w:rsidR="009E1239">
        <w:t xml:space="preserve"> niespodziewan</w:t>
      </w:r>
      <w:r w:rsidR="00CB77B7">
        <w:t>ego</w:t>
      </w:r>
      <w:r w:rsidR="009E1239">
        <w:t xml:space="preserve"> wzrost</w:t>
      </w:r>
      <w:r w:rsidR="00CB77B7">
        <w:t>u</w:t>
      </w:r>
      <w:r w:rsidR="009E1239">
        <w:t xml:space="preserve"> deficytu handlowego USA.</w:t>
      </w:r>
    </w:p>
    <w:p w:rsidR="009E1239" w:rsidRDefault="009E1239" w:rsidP="006D5AA7">
      <w:pPr>
        <w:spacing w:line="360" w:lineRule="auto"/>
        <w:jc w:val="both"/>
      </w:pPr>
    </w:p>
    <w:p w:rsidR="004E0DB9" w:rsidRDefault="009452D1" w:rsidP="006D5AA7">
      <w:pPr>
        <w:spacing w:line="360" w:lineRule="auto"/>
        <w:jc w:val="both"/>
      </w:pPr>
      <w:r>
        <w:t>W tygodniu</w:t>
      </w:r>
      <w:r w:rsidR="009E1239">
        <w:t xml:space="preserve"> poprze</w:t>
      </w:r>
      <w:r w:rsidR="005A3694">
        <w:t>dzającym</w:t>
      </w:r>
      <w:r>
        <w:t xml:space="preserve"> czarny poniedziałek na giełdzie miały miejsce dość poważne spadki.</w:t>
      </w:r>
      <w:r w:rsidR="00FF5A13">
        <w:t xml:space="preserve"> Dla wielu inwestorów był</w:t>
      </w:r>
      <w:r w:rsidR="0077570B">
        <w:t>y one</w:t>
      </w:r>
      <w:r w:rsidR="00FF5A13">
        <w:t xml:space="preserve"> sygnałem do realizacji zysków</w:t>
      </w:r>
      <w:r w:rsidR="00C46FFB">
        <w:t>, które były</w:t>
      </w:r>
      <w:r w:rsidR="00FF5A13">
        <w:t xml:space="preserve"> </w:t>
      </w:r>
      <w:r w:rsidR="007F0FAC">
        <w:t>pokaźne</w:t>
      </w:r>
      <w:r w:rsidR="00FF5A13">
        <w:t>, gdyż od początku 1987 roku wartość indeksu DJIA wzrosła o 44%.</w:t>
      </w:r>
      <w:r w:rsidR="009E1239">
        <w:t xml:space="preserve"> </w:t>
      </w:r>
      <w:r w:rsidR="0077570B">
        <w:t>Bardzo dużo zleceń sprzedaży złożono w czasie weekendu</w:t>
      </w:r>
      <w:r w:rsidR="005A3694">
        <w:t>. Było ich tyle, że</w:t>
      </w:r>
      <w:r w:rsidR="0077570B">
        <w:t xml:space="preserve"> po otwarciu giełd w poniedziałek zabrakło </w:t>
      </w:r>
      <w:r>
        <w:t>chętnych do kupna akcji</w:t>
      </w:r>
      <w:r w:rsidR="0077570B">
        <w:t>. Brak płynności oznaczał dalsze spadki</w:t>
      </w:r>
      <w:r w:rsidR="006C3DBE">
        <w:t xml:space="preserve">, również na ważnych rynkach towarzyszących – opcji i kontraktów terminowych. </w:t>
      </w:r>
      <w:r w:rsidR="00C46FFB">
        <w:t>Z</w:t>
      </w:r>
      <w:r w:rsidR="006C3DBE">
        <w:t>awiesz</w:t>
      </w:r>
      <w:r w:rsidR="00C46FFB">
        <w:t>ono</w:t>
      </w:r>
      <w:r w:rsidR="006C3DBE">
        <w:t xml:space="preserve"> obr</w:t>
      </w:r>
      <w:r w:rsidR="00C46FFB">
        <w:t>ót</w:t>
      </w:r>
      <w:r w:rsidR="006C3DBE">
        <w:t xml:space="preserve"> wieloma akcjami</w:t>
      </w:r>
      <w:r w:rsidR="004E0DB9">
        <w:t>, wolumeny transakcji były</w:t>
      </w:r>
      <w:r>
        <w:t xml:space="preserve"> z kolei</w:t>
      </w:r>
      <w:r w:rsidR="004E0DB9">
        <w:t xml:space="preserve"> tak duże, że spowodowały przeciążenie systemów teleinformatycznych oraz trudności z realizacją i rozliczeniem złożonych zleceń.</w:t>
      </w:r>
    </w:p>
    <w:p w:rsidR="004E0DB9" w:rsidRDefault="004E0DB9" w:rsidP="006D5AA7">
      <w:pPr>
        <w:spacing w:line="360" w:lineRule="auto"/>
        <w:jc w:val="both"/>
      </w:pPr>
    </w:p>
    <w:p w:rsidR="00C46FFB" w:rsidRDefault="00C46FFB" w:rsidP="006D5AA7">
      <w:pPr>
        <w:spacing w:line="360" w:lineRule="auto"/>
        <w:jc w:val="both"/>
      </w:pPr>
      <w:r>
        <w:t>Jednak k</w:t>
      </w:r>
      <w:r w:rsidR="004E0DB9">
        <w:t xml:space="preserve">rach giełdowy, choć </w:t>
      </w:r>
      <w:r w:rsidR="008D11C2">
        <w:t>wygląda bardzo dramatycznie w mediach</w:t>
      </w:r>
      <w:r w:rsidR="004E0DB9">
        <w:t xml:space="preserve">, </w:t>
      </w:r>
      <w:r w:rsidR="002C7D36">
        <w:t xml:space="preserve">sam w sobie nie powoduje </w:t>
      </w:r>
      <w:r w:rsidR="00945CF5">
        <w:t xml:space="preserve">niszczących konsekwencji dla gospodarki. </w:t>
      </w:r>
      <w:r w:rsidR="00893D8E">
        <w:t>Inwestorzy zdają sobie sprawę z ryzyka i akceptują zmiany wycen swoich instrumentów finansowych.</w:t>
      </w:r>
      <w:r w:rsidR="006C3DBE">
        <w:t xml:space="preserve"> </w:t>
      </w:r>
      <w:r w:rsidR="00D24AE3">
        <w:t>Problem polega jednak na tym, że straty mogą ponieść banki, fundusze inwestycyjne, emerytalne, czy firmy ubezpieczeniowe. To oznacza niebezpieczeństwo</w:t>
      </w:r>
      <w:r w:rsidR="008D11C2">
        <w:t xml:space="preserve"> dla oszczędności zgromadzonych w tych instytucjach.</w:t>
      </w:r>
      <w:r w:rsidR="00D87DC9">
        <w:t xml:space="preserve"> Jeszcze trudniejsza była sytuacja broker</w:t>
      </w:r>
      <w:r w:rsidR="00CB77B7">
        <w:t>ów</w:t>
      </w:r>
      <w:r w:rsidR="00D87DC9">
        <w:t>, któr</w:t>
      </w:r>
      <w:r w:rsidR="00CB77B7">
        <w:t>zy</w:t>
      </w:r>
      <w:r w:rsidR="00D87DC9">
        <w:t xml:space="preserve"> musi</w:t>
      </w:r>
      <w:r w:rsidR="00CB77B7">
        <w:t>eli</w:t>
      </w:r>
      <w:r w:rsidR="00D87DC9">
        <w:t xml:space="preserve"> uzupełnić swoje depozyty zabezpieczające </w:t>
      </w:r>
      <w:r w:rsidR="00D87DC9">
        <w:lastRenderedPageBreak/>
        <w:t xml:space="preserve">przez otwarciem giełdy następnego dnia. </w:t>
      </w:r>
      <w:r w:rsidR="00CB77B7">
        <w:t>R</w:t>
      </w:r>
      <w:r w:rsidR="00D87DC9">
        <w:t>atunkiem okazała się zdecydowana postawa amerykańskiej Rezerwy Federalnej. Poprzez operacje otwartego rynku udało się zapewnić wystarczającą płynność systemu finansowego.</w:t>
      </w:r>
      <w:r w:rsidR="00AE2919">
        <w:t xml:space="preserve"> </w:t>
      </w:r>
    </w:p>
    <w:p w:rsidR="00C46FFB" w:rsidRDefault="00C46FFB" w:rsidP="006D5AA7">
      <w:pPr>
        <w:spacing w:line="360" w:lineRule="auto"/>
        <w:jc w:val="both"/>
      </w:pPr>
    </w:p>
    <w:p w:rsidR="00F14D06" w:rsidRDefault="002B0739" w:rsidP="006D5AA7">
      <w:pPr>
        <w:spacing w:line="360" w:lineRule="auto"/>
        <w:jc w:val="both"/>
      </w:pPr>
      <w:r>
        <w:t>Całkiem możliwe, że</w:t>
      </w:r>
      <w:r w:rsidR="00CB77B7">
        <w:t xml:space="preserve"> w 1987 roku</w:t>
      </w:r>
      <w:r w:rsidR="00C46FFB">
        <w:t xml:space="preserve"> władze zareagowały właściwie, ponieważ wyciągnęły prawidłowe </w:t>
      </w:r>
      <w:r>
        <w:t>wnios</w:t>
      </w:r>
      <w:r w:rsidR="00C46FFB">
        <w:t xml:space="preserve">ki </w:t>
      </w:r>
      <w:r>
        <w:t>po wielkim kryzysie z lat trzydziestych. W</w:t>
      </w:r>
      <w:r w:rsidR="00F14D06">
        <w:t>tedy</w:t>
      </w:r>
      <w:r>
        <w:t xml:space="preserve"> wszystko się zaczęło od czarnego wtorku</w:t>
      </w:r>
      <w:r w:rsidR="009C7CD5">
        <w:t xml:space="preserve">, 29 października 1929. W porównaniu z czarnym poniedziałkiem z </w:t>
      </w:r>
      <w:r w:rsidR="00F14D06">
        <w:t>1</w:t>
      </w:r>
      <w:r w:rsidR="009C7CD5">
        <w:t xml:space="preserve">987 roku, </w:t>
      </w:r>
      <w:r w:rsidR="00F14D06">
        <w:t xml:space="preserve">dzienny </w:t>
      </w:r>
      <w:r w:rsidR="009C7CD5">
        <w:t>spadek wartości indeksu Dow Jones był niewielki – tylko około</w:t>
      </w:r>
      <w:r w:rsidR="00F14D06">
        <w:t xml:space="preserve"> 12%. Licząc od sierpnia do listopada, inwestorzy stracili około 38%. Jednak w tym wypadku władze monetarne zrobiły coś zupełnie odwrotnego – ograniczyły podaż pieniądza. Instytucje finansowe nie mogąc liczyć na pomoc kredytodawcy ostatniej instancji zaczęły po kolei bankrutować, ciągnąc za sobą w dół całą gospodarkę. Po krótkim odbiciu zimą i wiosną 1930 roku indeks giełdy nowojorskiej zanurkował o kolejne 82%, osiągając minimum dopiero latem 1932 roku. </w:t>
      </w:r>
    </w:p>
    <w:p w:rsidR="00F14D06" w:rsidRDefault="00F14D06" w:rsidP="006D5AA7">
      <w:pPr>
        <w:spacing w:line="360" w:lineRule="auto"/>
        <w:jc w:val="both"/>
      </w:pPr>
    </w:p>
    <w:p w:rsidR="00AD22A3" w:rsidRDefault="00F14D06" w:rsidP="006D5AA7">
      <w:pPr>
        <w:spacing w:line="360" w:lineRule="auto"/>
        <w:jc w:val="both"/>
      </w:pPr>
      <w:r>
        <w:t xml:space="preserve">Obecny kryzys zaczyna się podobnie, jak dwa opisane powyżej. </w:t>
      </w:r>
      <w:r w:rsidR="006D54E4">
        <w:t>Spadek indeksu od maksimum z 12 lutego 2020 na razie</w:t>
      </w:r>
      <w:r w:rsidR="00C46FFB">
        <w:t xml:space="preserve"> nie przekroczył</w:t>
      </w:r>
      <w:r w:rsidR="006D54E4">
        <w:t xml:space="preserve"> 36%. Najważniejsze pytanie brzmi, czy dalszy scenariusz będzie podobny do tego z lat trzydziestych, czy do tego z lat osiemdziesiątych. </w:t>
      </w:r>
      <w:r w:rsidR="005F5047">
        <w:t xml:space="preserve">Odpowiedź jest trudna, gdyż </w:t>
      </w:r>
      <w:r w:rsidR="006D54E4">
        <w:t xml:space="preserve">Rezerwa </w:t>
      </w:r>
      <w:r w:rsidR="00C46FFB">
        <w:t>F</w:t>
      </w:r>
      <w:r w:rsidR="006D54E4">
        <w:t>ederaln</w:t>
      </w:r>
      <w:r w:rsidR="00C46FFB">
        <w:t>a</w:t>
      </w:r>
      <w:r w:rsidR="006D54E4">
        <w:t xml:space="preserve"> tym razem zachowała się jeszcze inaczej. Zasila</w:t>
      </w:r>
      <w:r w:rsidR="00CB77B7">
        <w:t>ła</w:t>
      </w:r>
      <w:r w:rsidR="006D54E4">
        <w:t xml:space="preserve"> rynk</w:t>
      </w:r>
      <w:r w:rsidR="00CB77B7">
        <w:t>i</w:t>
      </w:r>
      <w:r w:rsidR="006D54E4">
        <w:t xml:space="preserve"> finansow</w:t>
      </w:r>
      <w:r w:rsidR="00CB77B7">
        <w:t>e</w:t>
      </w:r>
      <w:r w:rsidR="006D54E4">
        <w:t xml:space="preserve"> gotówką nieprzerwanie od kilkunastu lat. </w:t>
      </w:r>
      <w:r w:rsidR="005F5047">
        <w:t>To znaczy, że ten kryzys ma inne przyczyny niż poprzednie. P</w:t>
      </w:r>
      <w:r w:rsidR="00AD22A3">
        <w:t>ierwsz</w:t>
      </w:r>
      <w:r w:rsidR="005F5047">
        <w:t>a</w:t>
      </w:r>
      <w:r w:rsidR="00CB77B7">
        <w:t xml:space="preserve"> z nich</w:t>
      </w:r>
      <w:r w:rsidR="005F5047">
        <w:t xml:space="preserve"> jest oczywista</w:t>
      </w:r>
      <w:r w:rsidR="00AD22A3">
        <w:t xml:space="preserve"> </w:t>
      </w:r>
      <w:r w:rsidR="005F5047">
        <w:t>-</w:t>
      </w:r>
      <w:r w:rsidR="00AD22A3">
        <w:t xml:space="preserve"> koronawirus, drugą</w:t>
      </w:r>
      <w:r w:rsidR="005F5047">
        <w:t xml:space="preserve"> natomiast</w:t>
      </w:r>
      <w:r w:rsidR="00AD22A3">
        <w:t xml:space="preserve"> jest być może to, </w:t>
      </w:r>
      <w:r w:rsidR="009452D1">
        <w:t>co w 1987 roku było</w:t>
      </w:r>
      <w:r w:rsidR="00AD22A3">
        <w:t xml:space="preserve"> ratunkiem, czyli </w:t>
      </w:r>
      <w:r w:rsidR="009452D1">
        <w:t>duża ilość gotówki w</w:t>
      </w:r>
      <w:r w:rsidR="00AD22A3">
        <w:t xml:space="preserve"> sektor</w:t>
      </w:r>
      <w:r w:rsidR="009452D1">
        <w:t>ze</w:t>
      </w:r>
      <w:r w:rsidR="00AD22A3">
        <w:t xml:space="preserve"> finansow</w:t>
      </w:r>
      <w:r w:rsidR="009452D1">
        <w:t>ym</w:t>
      </w:r>
      <w:r w:rsidR="00AD22A3">
        <w:t xml:space="preserve">. </w:t>
      </w:r>
    </w:p>
    <w:p w:rsidR="00AD22A3" w:rsidRDefault="00AD22A3" w:rsidP="006D5AA7">
      <w:pPr>
        <w:spacing w:line="360" w:lineRule="auto"/>
        <w:jc w:val="both"/>
      </w:pPr>
    </w:p>
    <w:p w:rsidR="00926EFB" w:rsidRDefault="00AD22A3" w:rsidP="006D5AA7">
      <w:pPr>
        <w:spacing w:line="360" w:lineRule="auto"/>
        <w:jc w:val="both"/>
      </w:pPr>
      <w:r>
        <w:t xml:space="preserve">Inwestorzy przestali wierzyć w to, że napędzanie wzrostu indeksów giełdowych ogromnymi zastrzykami gotówki ma sens w dłuższym okresie i postanowili zrealizować swoje zyski. Władze monetarne mają </w:t>
      </w:r>
      <w:r w:rsidR="00AB0E4D">
        <w:t>jednak cały czas jedną</w:t>
      </w:r>
      <w:r w:rsidR="00CB77B7">
        <w:t xml:space="preserve"> i tę samą</w:t>
      </w:r>
      <w:r w:rsidR="00AB0E4D">
        <w:t xml:space="preserve"> receptę. Będą dalej pompować na rynki gotówkę. W efekcie, ewentualny wzrost indeksów nie będzie już oznaką siły gospodarki. Będzie raczej oznaczał spadek wartości pieniądza w stosunku do </w:t>
      </w:r>
      <w:r w:rsidR="005F5047">
        <w:t>indeksów giełdowych</w:t>
      </w:r>
      <w:r w:rsidR="00AB0E4D">
        <w:t>.</w:t>
      </w:r>
      <w:r w:rsidR="00CB77B7">
        <w:t xml:space="preserve"> Być może czeka nas sytuacja absurdalna, będziemy mieć jednocześnie gospodarkę w ruinie i giełdy bijące kolejne rekordy.</w:t>
      </w:r>
      <w:r w:rsidR="005F5047">
        <w:t xml:space="preserve"> </w:t>
      </w:r>
    </w:p>
    <w:sectPr w:rsidR="00926EFB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FB"/>
    <w:rsid w:val="002B0739"/>
    <w:rsid w:val="002C7D36"/>
    <w:rsid w:val="00445C3E"/>
    <w:rsid w:val="00474B0F"/>
    <w:rsid w:val="004E0DB9"/>
    <w:rsid w:val="005A3694"/>
    <w:rsid w:val="005F5047"/>
    <w:rsid w:val="00676B74"/>
    <w:rsid w:val="006C3DBE"/>
    <w:rsid w:val="006D54E4"/>
    <w:rsid w:val="006D5AA7"/>
    <w:rsid w:val="0077570B"/>
    <w:rsid w:val="007F0FAC"/>
    <w:rsid w:val="00893D8E"/>
    <w:rsid w:val="008951EB"/>
    <w:rsid w:val="008D11C2"/>
    <w:rsid w:val="008F45C9"/>
    <w:rsid w:val="00926EFB"/>
    <w:rsid w:val="009452D1"/>
    <w:rsid w:val="00945CF5"/>
    <w:rsid w:val="009C7CD5"/>
    <w:rsid w:val="009E1239"/>
    <w:rsid w:val="00A95206"/>
    <w:rsid w:val="00AB0E4D"/>
    <w:rsid w:val="00AD22A3"/>
    <w:rsid w:val="00AE2919"/>
    <w:rsid w:val="00AF7BCE"/>
    <w:rsid w:val="00C46FFB"/>
    <w:rsid w:val="00CB77B7"/>
    <w:rsid w:val="00D24AE3"/>
    <w:rsid w:val="00D87DC9"/>
    <w:rsid w:val="00EC79E9"/>
    <w:rsid w:val="00F14D0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18F57"/>
  <w14:defaultImageDpi w14:val="32767"/>
  <w15:chartTrackingRefBased/>
  <w15:docId w15:val="{2065F5E2-F79A-C148-831F-50E6758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2</cp:revision>
  <dcterms:created xsi:type="dcterms:W3CDTF">2020-03-20T08:43:00Z</dcterms:created>
  <dcterms:modified xsi:type="dcterms:W3CDTF">2020-04-07T11:09:00Z</dcterms:modified>
</cp:coreProperties>
</file>